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08" w:rsidRPr="00561508" w:rsidRDefault="00561508" w:rsidP="005615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Постановление Правительства Республики Саха (Якутия)</w:t>
      </w:r>
      <w:r w:rsidRPr="00561508">
        <w:rPr>
          <w:rFonts w:ascii="Arial" w:hAnsi="Arial" w:cs="Arial"/>
          <w:b/>
          <w:bCs/>
          <w:color w:val="26282F"/>
          <w:sz w:val="24"/>
          <w:szCs w:val="24"/>
        </w:rPr>
        <w:br/>
        <w:t>от 18 октября 2014 г. N 354</w:t>
      </w:r>
      <w:r w:rsidRPr="00561508">
        <w:rPr>
          <w:rFonts w:ascii="Arial" w:hAnsi="Arial" w:cs="Arial"/>
          <w:b/>
          <w:bCs/>
          <w:color w:val="26282F"/>
          <w:sz w:val="24"/>
          <w:szCs w:val="24"/>
        </w:rPr>
        <w:br/>
        <w:t>"О Порядке оперативного реагирования и межведомственного взаимодействия при оказании экстренной помощи несовершеннолетним, пострадавшим от жестокого обращения и насилия, их семьям, а также при их реабилитации и сопровождении"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В целях организации оказания комплексной оперативной помощи несовершеннолетним, пострадавшим от жестокого обращения и насилия, и их семьям, Правительство Республики Саха (Якутия) постановляет: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561508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sub_1000" w:history="1">
        <w:r w:rsidRPr="00561508">
          <w:rPr>
            <w:rFonts w:ascii="Arial" w:hAnsi="Arial" w:cs="Arial"/>
            <w:color w:val="106BBE"/>
            <w:sz w:val="24"/>
            <w:szCs w:val="24"/>
          </w:rPr>
          <w:t>Порядок</w:t>
        </w:r>
      </w:hyperlink>
      <w:r w:rsidRPr="00561508">
        <w:rPr>
          <w:rFonts w:ascii="Arial" w:hAnsi="Arial" w:cs="Arial"/>
          <w:sz w:val="24"/>
          <w:szCs w:val="24"/>
        </w:rPr>
        <w:t xml:space="preserve"> оперативного реагирования и межведомственного взаимодействия при оказании экстренной помощи несовершеннолетним, пострадавшим от жестокого обращения и насилия, их семьям, а также при их реабилитации и сопровождении.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 w:rsidRPr="00561508">
        <w:rPr>
          <w:rFonts w:ascii="Arial" w:hAnsi="Arial" w:cs="Arial"/>
          <w:sz w:val="24"/>
          <w:szCs w:val="24"/>
        </w:rPr>
        <w:t>2. Рекомендовать органам местного самоуправления муниципальных районов и городских округов Республики Саха (Якутия):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1"/>
      <w:bookmarkEnd w:id="1"/>
      <w:r w:rsidRPr="00561508">
        <w:rPr>
          <w:rFonts w:ascii="Arial" w:hAnsi="Arial" w:cs="Arial"/>
          <w:sz w:val="24"/>
          <w:szCs w:val="24"/>
        </w:rPr>
        <w:t xml:space="preserve">2.1. Руководствоваться </w:t>
      </w:r>
      <w:hyperlink w:anchor="sub_1000" w:history="1">
        <w:r w:rsidRPr="00561508">
          <w:rPr>
            <w:rFonts w:ascii="Arial" w:hAnsi="Arial" w:cs="Arial"/>
            <w:color w:val="106BBE"/>
            <w:sz w:val="24"/>
            <w:szCs w:val="24"/>
          </w:rPr>
          <w:t>Порядком</w:t>
        </w:r>
      </w:hyperlink>
      <w:r w:rsidRPr="00561508">
        <w:rPr>
          <w:rFonts w:ascii="Arial" w:hAnsi="Arial" w:cs="Arial"/>
          <w:sz w:val="24"/>
          <w:szCs w:val="24"/>
        </w:rPr>
        <w:t xml:space="preserve"> оперативного реагирования и межведомственного взаимодействия при оказании экстренной помощи несовершеннолетним, пострадавшим от жестокого обращения и насилия, их семьям, а также при их реабилитации и сопровождении, утвержденным настоящим постановлением.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2"/>
      <w:bookmarkEnd w:id="2"/>
      <w:r w:rsidRPr="00561508">
        <w:rPr>
          <w:rFonts w:ascii="Arial" w:hAnsi="Arial" w:cs="Arial"/>
          <w:sz w:val="24"/>
          <w:szCs w:val="24"/>
        </w:rPr>
        <w:t>2.2. Заключить с Министерством по делам молодежи и семейной политике Республики Саха (Якутия) соглашения об организации межведомственного взаимодействия по оказанию экстренной помощи несовершеннолетним, пострадавшим от жестокого обращения и насилия, их семьям, а также при их реабилитации и сопровождении.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3"/>
      <w:bookmarkEnd w:id="3"/>
      <w:r w:rsidRPr="00561508">
        <w:rPr>
          <w:rFonts w:ascii="Arial" w:hAnsi="Arial" w:cs="Arial"/>
          <w:sz w:val="24"/>
          <w:szCs w:val="24"/>
        </w:rPr>
        <w:t>3. Контроль исполнения настоящего постановления оставляю за собой.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4"/>
      <w:bookmarkEnd w:id="4"/>
      <w:r w:rsidRPr="00561508">
        <w:rPr>
          <w:rFonts w:ascii="Arial" w:hAnsi="Arial" w:cs="Arial"/>
          <w:sz w:val="24"/>
          <w:szCs w:val="24"/>
        </w:rPr>
        <w:t xml:space="preserve">4. </w:t>
      </w:r>
      <w:hyperlink r:id="rId5" w:history="1">
        <w:r w:rsidRPr="00561508">
          <w:rPr>
            <w:rFonts w:ascii="Arial" w:hAnsi="Arial" w:cs="Arial"/>
            <w:color w:val="106BBE"/>
            <w:sz w:val="24"/>
            <w:szCs w:val="24"/>
          </w:rPr>
          <w:t>Опубликовать</w:t>
        </w:r>
      </w:hyperlink>
      <w:r w:rsidRPr="00561508">
        <w:rPr>
          <w:rFonts w:ascii="Arial" w:hAnsi="Arial" w:cs="Arial"/>
          <w:sz w:val="24"/>
          <w:szCs w:val="24"/>
        </w:rPr>
        <w:t xml:space="preserve"> настоящее постановление в средствах массовой информации Республики Саха (Якутия).</w:t>
      </w:r>
    </w:p>
    <w:bookmarkEnd w:id="5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561508" w:rsidRPr="00561508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61508" w:rsidRPr="00561508" w:rsidRDefault="00561508" w:rsidP="005615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61508">
              <w:rPr>
                <w:rFonts w:ascii="Arial" w:hAnsi="Arial" w:cs="Arial"/>
                <w:sz w:val="24"/>
                <w:szCs w:val="24"/>
              </w:rPr>
              <w:t>Председатель Правительства</w:t>
            </w:r>
            <w:r w:rsidRPr="00561508">
              <w:rPr>
                <w:rFonts w:ascii="Arial" w:hAnsi="Arial" w:cs="Arial"/>
                <w:sz w:val="24"/>
                <w:szCs w:val="24"/>
              </w:rPr>
              <w:br/>
              <w:t>Республики Саха (Якутия)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61508" w:rsidRPr="00561508" w:rsidRDefault="00561508" w:rsidP="0056150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561508">
              <w:rPr>
                <w:rFonts w:ascii="Arial" w:hAnsi="Arial" w:cs="Arial"/>
                <w:sz w:val="24"/>
                <w:szCs w:val="24"/>
              </w:rPr>
              <w:t xml:space="preserve">Г. </w:t>
            </w:r>
            <w:proofErr w:type="spellStart"/>
            <w:r w:rsidRPr="00561508">
              <w:rPr>
                <w:rFonts w:ascii="Arial" w:hAnsi="Arial" w:cs="Arial"/>
                <w:sz w:val="24"/>
                <w:szCs w:val="24"/>
              </w:rPr>
              <w:t>Данчикова</w:t>
            </w:r>
            <w:proofErr w:type="spellEnd"/>
          </w:p>
        </w:tc>
      </w:tr>
    </w:tbl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6" w:name="sub_1000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Порядок</w:t>
      </w:r>
      <w:r w:rsidRPr="00561508">
        <w:rPr>
          <w:rFonts w:ascii="Arial" w:hAnsi="Arial" w:cs="Arial"/>
          <w:b/>
          <w:bCs/>
          <w:color w:val="26282F"/>
          <w:sz w:val="24"/>
          <w:szCs w:val="24"/>
        </w:rPr>
        <w:br/>
        <w:t>оперативного реагирования и межведомственного взаимодействия при оказании экстренной помощи несовершеннолетним, пострадавшим от жестокого обращения и насилия, их семьям, а также при их реабилитации и сопровождении</w:t>
      </w:r>
      <w:r w:rsidRPr="00561508">
        <w:rPr>
          <w:rFonts w:ascii="Arial" w:hAnsi="Arial" w:cs="Arial"/>
          <w:b/>
          <w:bCs/>
          <w:color w:val="26282F"/>
          <w:sz w:val="24"/>
          <w:szCs w:val="24"/>
        </w:rPr>
        <w:br/>
        <w:t>(утв. постановлением Правительства Республики Саха (Якутия) от 18 октября 2014 г. N 354)</w:t>
      </w:r>
    </w:p>
    <w:bookmarkEnd w:id="6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7" w:name="sub_1010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I. Общие положения</w:t>
      </w:r>
    </w:p>
    <w:bookmarkEnd w:id="7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1011"/>
      <w:r w:rsidRPr="00561508">
        <w:rPr>
          <w:rFonts w:ascii="Arial" w:hAnsi="Arial" w:cs="Arial"/>
          <w:sz w:val="24"/>
          <w:szCs w:val="24"/>
        </w:rPr>
        <w:t>1.1. Настоящий Порядок определяет алгоритм действий и взаимодействия исполнительных органов государственной власти Республики Саха (Якутия), органов местного самоуправления, территориальных органов федеральных органов исполнительной власти, организаций при оказании экстренной помощи несовершеннолетним, пострадавшим от жестокого обращения и насилия, их семьям, а также при их реабилитации и сопровождении.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1012"/>
      <w:bookmarkEnd w:id="8"/>
      <w:r w:rsidRPr="00561508">
        <w:rPr>
          <w:rFonts w:ascii="Arial" w:hAnsi="Arial" w:cs="Arial"/>
          <w:sz w:val="24"/>
          <w:szCs w:val="24"/>
        </w:rPr>
        <w:lastRenderedPageBreak/>
        <w:t xml:space="preserve">1.2. Настоящий Порядок разработан в соответствии с </w:t>
      </w:r>
      <w:hyperlink r:id="rId6" w:history="1">
        <w:r w:rsidRPr="00561508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561508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7" w:history="1">
        <w:r w:rsidRPr="0056150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561508">
        <w:rPr>
          <w:rFonts w:ascii="Arial" w:hAnsi="Arial" w:cs="Arial"/>
          <w:sz w:val="24"/>
          <w:szCs w:val="24"/>
        </w:rPr>
        <w:t xml:space="preserve"> от 24 июня 1999 г. N 120-ФЗ "Об основах системы профилактики безнадзорности и правонарушений несовершеннолетних", </w:t>
      </w:r>
      <w:hyperlink r:id="rId8" w:history="1">
        <w:r w:rsidRPr="00561508">
          <w:rPr>
            <w:rFonts w:ascii="Arial" w:hAnsi="Arial" w:cs="Arial"/>
            <w:color w:val="106BBE"/>
            <w:sz w:val="24"/>
            <w:szCs w:val="24"/>
          </w:rPr>
          <w:t>Семейным кодексом</w:t>
        </w:r>
      </w:hyperlink>
      <w:r w:rsidRPr="00561508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9" w:history="1">
        <w:r w:rsidRPr="00561508">
          <w:rPr>
            <w:rFonts w:ascii="Arial" w:hAnsi="Arial" w:cs="Arial"/>
            <w:color w:val="106BBE"/>
            <w:sz w:val="24"/>
            <w:szCs w:val="24"/>
          </w:rPr>
          <w:t>Конвенцией</w:t>
        </w:r>
      </w:hyperlink>
      <w:r w:rsidRPr="00561508">
        <w:rPr>
          <w:rFonts w:ascii="Arial" w:hAnsi="Arial" w:cs="Arial"/>
          <w:sz w:val="24"/>
          <w:szCs w:val="24"/>
        </w:rPr>
        <w:t xml:space="preserve"> о правах ребенка, </w:t>
      </w:r>
      <w:hyperlink r:id="rId10" w:history="1">
        <w:r w:rsidRPr="00561508">
          <w:rPr>
            <w:rFonts w:ascii="Arial" w:hAnsi="Arial" w:cs="Arial"/>
            <w:color w:val="106BBE"/>
            <w:sz w:val="24"/>
            <w:szCs w:val="24"/>
          </w:rPr>
          <w:t>Конституцией</w:t>
        </w:r>
      </w:hyperlink>
      <w:r w:rsidRPr="00561508">
        <w:rPr>
          <w:rFonts w:ascii="Arial" w:hAnsi="Arial" w:cs="Arial"/>
          <w:sz w:val="24"/>
          <w:szCs w:val="24"/>
        </w:rPr>
        <w:t xml:space="preserve"> (Основным законом) Республики Саха (Якутия), нормативными правовыми актами Республики Саха (Якутия).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1013"/>
      <w:bookmarkEnd w:id="9"/>
      <w:r w:rsidRPr="00561508">
        <w:rPr>
          <w:rFonts w:ascii="Arial" w:hAnsi="Arial" w:cs="Arial"/>
          <w:sz w:val="24"/>
          <w:szCs w:val="24"/>
        </w:rPr>
        <w:t>1.3. Для достижения согласованности действий при оказании экстренной помощи несовершеннолетним, пострадавшим от жестокого обращения и насилия, их семьям, а также при их реабилитации и сопровождении организуется межведомственное взаимодействие.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1" w:name="sub_1014"/>
      <w:bookmarkEnd w:id="10"/>
      <w:r w:rsidRPr="00561508">
        <w:rPr>
          <w:rFonts w:ascii="Arial" w:hAnsi="Arial" w:cs="Arial"/>
          <w:sz w:val="24"/>
          <w:szCs w:val="24"/>
        </w:rPr>
        <w:t>1.4. Участниками межведомственного взаимодействия при оказании экстренной помощи несовершеннолетним, пострадавшим от жестокого обращения и насилия, их семьям, а также при их реабилитации и сопровождении (далее - участники межведомственного взаимодействия) являются:</w:t>
      </w:r>
    </w:p>
    <w:bookmarkEnd w:id="11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мобильная кризисная служба государственного бюджетного учреждения Республики Саха (Якутия) "Центр социально-психологической поддержки семьи и молодежи" (далее - Мобильная кризисная служба);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органы внутренних дел по Республике Саха (Якутия) (по согласованию);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следственное управление Следственного комитета Российской Федерации по Республике Саха (Якутия) (по согласованию);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органы и учреждения социального обслуживания населения Республики Саха (Якутия);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органы, осуществляющие управление в сфере образования, образовательные учреждения Республики Саха (Якутия);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органы и учреждения здравоохранения Республики Саха (Якутия);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органы местного самоуправления Республики Саха (Якутия) (по согласованию);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органы опеки и попечительства муниципальных образований (по согласованию);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Республиканская (межведомственная) комиссия по делам несовершеннолетних и защите их прав при Правительстве Республики Саха (Якутия);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улусные (районные, городские) комиссии по делам несовершеннолетних и защите их прав (по согласованию);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органы службы занятости населения Республики Саха (Якутия);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уполномоченный по правам ребенка в Республике Саха (Якутия).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2" w:name="sub_1015"/>
      <w:r w:rsidRPr="00561508">
        <w:rPr>
          <w:rFonts w:ascii="Arial" w:hAnsi="Arial" w:cs="Arial"/>
          <w:sz w:val="24"/>
          <w:szCs w:val="24"/>
        </w:rPr>
        <w:t>1.5. Общая координация деятельности участников межведомственного взаимодействия возлагается на Республиканскую (межведомственную) комиссию по делам несовершеннолетних и защите их прав при Правительстве Республики Саха (Якутия).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3" w:name="sub_1016"/>
      <w:bookmarkEnd w:id="12"/>
      <w:r w:rsidRPr="00561508">
        <w:rPr>
          <w:rFonts w:ascii="Arial" w:hAnsi="Arial" w:cs="Arial"/>
          <w:sz w:val="24"/>
          <w:szCs w:val="24"/>
        </w:rPr>
        <w:t>1.6. В настоящем Порядке используются следующие понятия: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4" w:name="sub_1161"/>
      <w:bookmarkEnd w:id="13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несовершеннолетний, подвергшийся жестокому обращению и насилию</w:t>
      </w:r>
      <w:r w:rsidRPr="00561508">
        <w:rPr>
          <w:rFonts w:ascii="Arial" w:hAnsi="Arial" w:cs="Arial"/>
          <w:sz w:val="24"/>
          <w:szCs w:val="24"/>
        </w:rPr>
        <w:t>, - это несовершеннолетний, физическому и психическому здоровью, развитию и благополучию которого наносят вред действиями (бездействиями) окружающие лица. Жестокое обращение с несовершеннолетним может проявляться в форме физического или психологического насилия либо в покушении на его половую неприкосновенность, в применении недопустимых способов воспитания, грубом, пренебрежительном отношении, унижающем человеческое достоинство обращении с детьми, оскорблении или эксплуатации несовершеннолетних.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5" w:name="sub_1162"/>
      <w:bookmarkEnd w:id="14"/>
      <w:proofErr w:type="gramStart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и</w:t>
      </w:r>
      <w:proofErr w:type="gramEnd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ндивидуальная профилактическая работа</w:t>
      </w:r>
      <w:r w:rsidRPr="00561508">
        <w:rPr>
          <w:rFonts w:ascii="Arial" w:hAnsi="Arial" w:cs="Arial"/>
          <w:sz w:val="24"/>
          <w:szCs w:val="24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6" w:name="sub_1163"/>
      <w:bookmarkEnd w:id="15"/>
      <w:proofErr w:type="gramStart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lastRenderedPageBreak/>
        <w:t>с</w:t>
      </w:r>
      <w:proofErr w:type="gramEnd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емья с несовершеннолетними детьми, попавшими в кризисную ситуацию</w:t>
      </w:r>
      <w:r w:rsidRPr="00561508">
        <w:rPr>
          <w:rFonts w:ascii="Arial" w:hAnsi="Arial" w:cs="Arial"/>
          <w:sz w:val="24"/>
          <w:szCs w:val="24"/>
        </w:rPr>
        <w:t xml:space="preserve"> - семья, в которой несовершеннолетние дети находятся в опасном социальном положении, поскольку нарушаются их права, что создает угрозу жизни и здоровью детей, в том числе жестокое обращение с ними.</w:t>
      </w:r>
    </w:p>
    <w:bookmarkEnd w:id="16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17" w:name="sub_1020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II. Общий алгоритм действий заинтересованных органов и организаций в случае жестокого обращения и насилия в отношении несовершеннолетних</w:t>
      </w:r>
    </w:p>
    <w:bookmarkEnd w:id="17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8" w:name="sub_1021"/>
      <w:r w:rsidRPr="00561508">
        <w:rPr>
          <w:rFonts w:ascii="Arial" w:hAnsi="Arial" w:cs="Arial"/>
          <w:sz w:val="24"/>
          <w:szCs w:val="24"/>
        </w:rPr>
        <w:t>2.1. С целью обеспечения оперативного приема, учета и рассмотрения обращений заявителей о фактах жестокого обращения и насилия над несовершеннолетними создается Единый республиканский телефонный номер Мобильной кризисной службы, в органах местного самоуправления - определяется специалист и телефон приема информации. Номера телефонов доводятся до населения через средства массовой информации, образовательные организации, учреждения социальной защиты, здравоохранения, культуры и спорта.</w:t>
      </w:r>
    </w:p>
    <w:bookmarkEnd w:id="18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Обращение о факте насилия в отношении несовершеннолетнего также может быть принято любым органом или учреждением системы профилактики - участником межведомственного взаимодействия. При этом о полученном обращении незамедлительно в течение суток информируется Мобильная кризисная служба.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9" w:name="sub_1022"/>
      <w:r w:rsidRPr="00561508">
        <w:rPr>
          <w:rFonts w:ascii="Arial" w:hAnsi="Arial" w:cs="Arial"/>
          <w:sz w:val="24"/>
          <w:szCs w:val="24"/>
        </w:rPr>
        <w:t>2.2. В случае поступления сообщения о факте жестокого обращения и насилия и сохранения угрозы жизни или здоровью несовершеннолетнего экстренное реагирование Мобильной кризисной службой осуществляется незамедлительно в течение суток.</w:t>
      </w:r>
    </w:p>
    <w:bookmarkEnd w:id="19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Сотрудник Мобильной кризисной службы, принявший обращение, незамедлительно в течение суток уведомляет заведующего Мобильной кризисной службой о наличии факта жестокого обращения и насилия в отношении несовершеннолетнего. Заведующий Мобильной кризисной службы направляет запрос в правоохранительные органы и органы системы профилактики правонарушений несовершеннолетних.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0" w:name="sub_1023"/>
      <w:r w:rsidRPr="00561508">
        <w:rPr>
          <w:rFonts w:ascii="Arial" w:hAnsi="Arial" w:cs="Arial"/>
          <w:sz w:val="24"/>
          <w:szCs w:val="24"/>
        </w:rPr>
        <w:t>2.3. При подтверждении факта жестокого обращения и насилия в отношении несовершеннолетнего, заведующий Мобильной кризисной службой совместно с участниками межведомственного взаимодействия принимает одну из следующих мер:</w:t>
      </w:r>
    </w:p>
    <w:bookmarkEnd w:id="20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в течение от 1 до 7 дней организует выезд Мобильной кризисной службы в случаях отсутствия квалифицированного психолога, социального педагога по месту жительства несовершеннолетнего либо по месту совершения в его отношении жестокого обращения и насилия, а также при численности пострадавших свыше 3 человек;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организует оказание экстренной помощи несовершеннолетнему, пострадавшему от жестокого обращения и насилия, и его семье без выезда на место случая жестокого обращения и насилия в отношении несовершеннолетнего специалистами органов системы профилактики безнадзорности и правонарушений несовершеннолетних.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1" w:name="sub_1024"/>
      <w:r w:rsidRPr="00561508">
        <w:rPr>
          <w:rFonts w:ascii="Arial" w:hAnsi="Arial" w:cs="Arial"/>
          <w:sz w:val="24"/>
          <w:szCs w:val="24"/>
        </w:rPr>
        <w:t xml:space="preserve">2.4. Мобильная кризисная служба по прибытии на место фактического нахождения </w:t>
      </w:r>
      <w:hyperlink w:anchor="sub_1161" w:history="1">
        <w:r w:rsidRPr="00561508">
          <w:rPr>
            <w:rFonts w:ascii="Arial" w:hAnsi="Arial" w:cs="Arial"/>
            <w:color w:val="106BBE"/>
            <w:sz w:val="24"/>
            <w:szCs w:val="24"/>
          </w:rPr>
          <w:t>несовершеннолетнего, пострадавшего от жестокого обращения и насилия</w:t>
        </w:r>
      </w:hyperlink>
      <w:r w:rsidRPr="00561508">
        <w:rPr>
          <w:rFonts w:ascii="Arial" w:hAnsi="Arial" w:cs="Arial"/>
          <w:sz w:val="24"/>
          <w:szCs w:val="24"/>
        </w:rPr>
        <w:t>:</w:t>
      </w:r>
    </w:p>
    <w:bookmarkEnd w:id="21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оказывает необходимую медицинскую, психологическую, социальную, юридическую помощь пострадавшему несовершеннолетнему и членам его семьи;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61508">
        <w:rPr>
          <w:rFonts w:ascii="Arial" w:hAnsi="Arial" w:cs="Arial"/>
          <w:sz w:val="24"/>
          <w:szCs w:val="24"/>
        </w:rPr>
        <w:t>принимает решение о необходимости транспортировки несовершеннолетнего и его сопровождающих до места назначения, когда невозможно оставить ребенка в домашних условиях, передать родителям, родственникам или устроить в специализированное учреждение.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2" w:name="sub_1025"/>
      <w:r w:rsidRPr="00561508">
        <w:rPr>
          <w:rFonts w:ascii="Arial" w:hAnsi="Arial" w:cs="Arial"/>
          <w:sz w:val="24"/>
          <w:szCs w:val="24"/>
        </w:rPr>
        <w:lastRenderedPageBreak/>
        <w:t>2.5. Взаимодействие Мобильной кризисной службы с правоохранительными органами для организации следственных и других мероприятий осуществляется в соответствии с действующим законодательством.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3" w:name="sub_1026"/>
      <w:bookmarkEnd w:id="22"/>
      <w:r w:rsidRPr="00561508">
        <w:rPr>
          <w:rFonts w:ascii="Arial" w:hAnsi="Arial" w:cs="Arial"/>
          <w:sz w:val="24"/>
          <w:szCs w:val="24"/>
        </w:rPr>
        <w:t xml:space="preserve">2.6. Взаимодействие между Министерством по делам молодежи и семейной политике Республики Саха (Якутия) и администрацией муниципального района, городского округа регулируется на основании заключаемых соглашений об организации межведомственного взаимодействия по оказанию экстренной помощи </w:t>
      </w:r>
      <w:hyperlink w:anchor="sub_1161" w:history="1">
        <w:r w:rsidRPr="00561508">
          <w:rPr>
            <w:rFonts w:ascii="Arial" w:hAnsi="Arial" w:cs="Arial"/>
            <w:color w:val="106BBE"/>
            <w:sz w:val="24"/>
            <w:szCs w:val="24"/>
          </w:rPr>
          <w:t>несовершеннолетним, пострадавшим от жестокого обращения и насилия</w:t>
        </w:r>
      </w:hyperlink>
      <w:r w:rsidRPr="00561508">
        <w:rPr>
          <w:rFonts w:ascii="Arial" w:hAnsi="Arial" w:cs="Arial"/>
          <w:sz w:val="24"/>
          <w:szCs w:val="24"/>
        </w:rPr>
        <w:t>, их семьям, а также при их реабилитации и сопровождении.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4" w:name="sub_1027"/>
      <w:bookmarkEnd w:id="23"/>
      <w:r w:rsidRPr="00561508">
        <w:rPr>
          <w:rFonts w:ascii="Arial" w:hAnsi="Arial" w:cs="Arial"/>
          <w:sz w:val="24"/>
          <w:szCs w:val="24"/>
        </w:rPr>
        <w:t>2.7. В случае необходимости оказания экстренной медицинской помощи несовершеннолетний помещается в медицинский стационар. В случае опасной ситуации (угроза жизни и здоровью несовершеннолетнего) или необходимости в психолого-педагогической помощи, несовершеннолетний помещается в социальное учреждение (социально-реабилитационный центр).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5" w:name="sub_1028"/>
      <w:bookmarkEnd w:id="24"/>
      <w:r w:rsidRPr="00561508">
        <w:rPr>
          <w:rFonts w:ascii="Arial" w:hAnsi="Arial" w:cs="Arial"/>
          <w:sz w:val="24"/>
          <w:szCs w:val="24"/>
        </w:rPr>
        <w:t>2.8. Отобрание несовершеннолетнего из семьи осуществляется органами, наделенными полномочиями, в соответствии с законодательством Российской Федерации и Республики Саха (Якутия).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6" w:name="sub_1029"/>
      <w:bookmarkEnd w:id="25"/>
      <w:r w:rsidRPr="00561508">
        <w:rPr>
          <w:rFonts w:ascii="Arial" w:hAnsi="Arial" w:cs="Arial"/>
          <w:sz w:val="24"/>
          <w:szCs w:val="24"/>
        </w:rPr>
        <w:t>2.9. В течение 2 рабочих дней со дня поступления сообщения Комиссией по делам несовершеннолетних и защите их прав на местах обеспечивается разработка индивидуального плана реабилитации несовершеннолетнего, копия которого предоставляется в Мобильную кризисную службу для изучения на предмет дополнительных рекомендаций и внесения предложений в течение 3 рабочих дней.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7" w:name="sub_10210"/>
      <w:bookmarkEnd w:id="26"/>
      <w:r w:rsidRPr="00561508">
        <w:rPr>
          <w:rFonts w:ascii="Arial" w:hAnsi="Arial" w:cs="Arial"/>
          <w:sz w:val="24"/>
          <w:szCs w:val="24"/>
        </w:rPr>
        <w:t>2.10. На основании индивидуального плана реабилитации несовершеннолетнего оказывается непосредственная медицинская, психологическая, юридическая и социальная помощь несовершеннолетнему и его семье специалистами органов системы профилактики правонарушений несовершеннолетнего.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8" w:name="sub_10211"/>
      <w:bookmarkEnd w:id="27"/>
      <w:r w:rsidRPr="00561508">
        <w:rPr>
          <w:rFonts w:ascii="Arial" w:hAnsi="Arial" w:cs="Arial"/>
          <w:sz w:val="24"/>
          <w:szCs w:val="24"/>
        </w:rPr>
        <w:t>2.11. Профилактика повторных случаев жестокого обращения и насилия над несовершеннолетними осуществляются специалистами органов системы профилактики.</w:t>
      </w:r>
    </w:p>
    <w:bookmarkEnd w:id="28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29" w:name="sub_1030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III. Основные задачи и функции Мобильной кризисной службы</w:t>
      </w:r>
    </w:p>
    <w:bookmarkEnd w:id="29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0" w:name="sub_1031"/>
      <w:r w:rsidRPr="00561508">
        <w:rPr>
          <w:rFonts w:ascii="Arial" w:hAnsi="Arial" w:cs="Arial"/>
          <w:sz w:val="24"/>
          <w:szCs w:val="24"/>
        </w:rPr>
        <w:t>3.1. Оперативное реагирование на случаи жестокого обращения и насилия над несовершеннолетними, оказание экстренной помощи несовершеннолетним и членам их семей осуществляется Мобильной кризисной службой.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1" w:name="sub_1032"/>
      <w:bookmarkEnd w:id="30"/>
      <w:r w:rsidRPr="00561508">
        <w:rPr>
          <w:rFonts w:ascii="Arial" w:hAnsi="Arial" w:cs="Arial"/>
          <w:sz w:val="24"/>
          <w:szCs w:val="24"/>
        </w:rPr>
        <w:t>3.2. Основные цели и задачи Мобильной кризисной службы: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2" w:name="sub_1321"/>
      <w:bookmarkEnd w:id="31"/>
      <w:r w:rsidRPr="00561508">
        <w:rPr>
          <w:rFonts w:ascii="Arial" w:hAnsi="Arial" w:cs="Arial"/>
          <w:sz w:val="24"/>
          <w:szCs w:val="24"/>
        </w:rPr>
        <w:t>а) ведение учета поступивших обращений о фактах жестокого обращения и насилия в отношении несовершеннолетнего и принятых по ним мер Мобильной кризисной службой;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3" w:name="sub_1322"/>
      <w:bookmarkEnd w:id="32"/>
      <w:r w:rsidRPr="00561508">
        <w:rPr>
          <w:rFonts w:ascii="Arial" w:hAnsi="Arial" w:cs="Arial"/>
          <w:sz w:val="24"/>
          <w:szCs w:val="24"/>
        </w:rPr>
        <w:t>б) выявление причин и условий, способствовавших факту жестокого обращения и насилия в отношении несовершеннолетнего, оказание ему психологической, медицинской, социальной, юридической помощи.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4" w:name="sub_1323"/>
      <w:bookmarkEnd w:id="33"/>
      <w:r w:rsidRPr="00561508">
        <w:rPr>
          <w:rFonts w:ascii="Arial" w:hAnsi="Arial" w:cs="Arial"/>
          <w:sz w:val="24"/>
          <w:szCs w:val="24"/>
        </w:rPr>
        <w:t>в) оказание методической помощи специалистам органов системы профилактики правонарушений несовершеннолетних;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5" w:name="sub_1324"/>
      <w:bookmarkEnd w:id="34"/>
      <w:r w:rsidRPr="00561508">
        <w:rPr>
          <w:rFonts w:ascii="Arial" w:hAnsi="Arial" w:cs="Arial"/>
          <w:sz w:val="24"/>
          <w:szCs w:val="24"/>
        </w:rPr>
        <w:t xml:space="preserve">г) направление </w:t>
      </w:r>
      <w:hyperlink w:anchor="sub_1161" w:history="1">
        <w:r w:rsidRPr="00561508">
          <w:rPr>
            <w:rFonts w:ascii="Arial" w:hAnsi="Arial" w:cs="Arial"/>
            <w:color w:val="106BBE"/>
            <w:sz w:val="24"/>
            <w:szCs w:val="24"/>
          </w:rPr>
          <w:t>несовершеннолетних, пострадавших от жестокого обращения и насилия</w:t>
        </w:r>
      </w:hyperlink>
      <w:r w:rsidRPr="00561508">
        <w:rPr>
          <w:rFonts w:ascii="Arial" w:hAnsi="Arial" w:cs="Arial"/>
          <w:sz w:val="24"/>
          <w:szCs w:val="24"/>
        </w:rPr>
        <w:t xml:space="preserve"> на реабилитацию в специализированное социальное или медицинское учреждение;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6" w:name="sub_1325"/>
      <w:bookmarkEnd w:id="35"/>
      <w:r w:rsidRPr="00561508">
        <w:rPr>
          <w:rFonts w:ascii="Arial" w:hAnsi="Arial" w:cs="Arial"/>
          <w:sz w:val="24"/>
          <w:szCs w:val="24"/>
        </w:rPr>
        <w:lastRenderedPageBreak/>
        <w:t>д) организация выезда Мобильной кризисной службы в случаях жестокого обращения и насилия в отношении несовершеннолетнего в целях оказания помощи по месту фактического нахождения пострадавшего.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7" w:name="sub_1033"/>
      <w:bookmarkEnd w:id="36"/>
      <w:r w:rsidRPr="00561508">
        <w:rPr>
          <w:rFonts w:ascii="Arial" w:hAnsi="Arial" w:cs="Arial"/>
          <w:sz w:val="24"/>
          <w:szCs w:val="24"/>
        </w:rPr>
        <w:t xml:space="preserve">3.3. Организация оперативного обеспечения межведомственного взаимодействия при оказании экстренной помощи, реабилитации и сопровождении </w:t>
      </w:r>
      <w:hyperlink w:anchor="sub_1161" w:history="1">
        <w:r w:rsidRPr="00561508">
          <w:rPr>
            <w:rFonts w:ascii="Arial" w:hAnsi="Arial" w:cs="Arial"/>
            <w:color w:val="106BBE"/>
            <w:sz w:val="24"/>
            <w:szCs w:val="24"/>
          </w:rPr>
          <w:t>несовершеннолетних, пострадавших от жестокого обращения и насилия</w:t>
        </w:r>
      </w:hyperlink>
      <w:r w:rsidRPr="00561508">
        <w:rPr>
          <w:rFonts w:ascii="Arial" w:hAnsi="Arial" w:cs="Arial"/>
          <w:sz w:val="24"/>
          <w:szCs w:val="24"/>
        </w:rPr>
        <w:t>, и их семей возлагается на комиссию по делам несовершеннолетних и защите их прав по месту происшествия.</w:t>
      </w:r>
    </w:p>
    <w:bookmarkEnd w:id="37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bookmarkStart w:id="38" w:name="sub_1040"/>
      <w:r w:rsidRPr="00561508">
        <w:rPr>
          <w:rFonts w:ascii="Arial" w:hAnsi="Arial" w:cs="Arial"/>
          <w:b/>
          <w:bCs/>
          <w:color w:val="26282F"/>
          <w:sz w:val="24"/>
          <w:szCs w:val="24"/>
        </w:rPr>
        <w:t>IV. Основные задачи и функции участников межведомственного взаимодействия</w:t>
      </w:r>
    </w:p>
    <w:bookmarkEnd w:id="38"/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9" w:name="sub_1041"/>
      <w:r w:rsidRPr="00561508">
        <w:rPr>
          <w:rFonts w:ascii="Arial" w:hAnsi="Arial" w:cs="Arial"/>
          <w:sz w:val="24"/>
          <w:szCs w:val="24"/>
        </w:rPr>
        <w:t>4.1. Участники межведомственного взаимодействия в пределах своей компетенции: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0" w:name="sub_1411"/>
      <w:bookmarkEnd w:id="39"/>
      <w:r w:rsidRPr="00561508">
        <w:rPr>
          <w:rFonts w:ascii="Arial" w:hAnsi="Arial" w:cs="Arial"/>
          <w:sz w:val="24"/>
          <w:szCs w:val="24"/>
        </w:rPr>
        <w:t xml:space="preserve">4.1.1. Обеспечивают соблюдение прав и защиту законных интересов </w:t>
      </w:r>
      <w:hyperlink w:anchor="sub_1161" w:history="1">
        <w:r w:rsidRPr="00561508">
          <w:rPr>
            <w:rFonts w:ascii="Arial" w:hAnsi="Arial" w:cs="Arial"/>
            <w:color w:val="106BBE"/>
            <w:sz w:val="24"/>
            <w:szCs w:val="24"/>
          </w:rPr>
          <w:t>несовершеннолетних, пострадавших от жестокого обращения и насилия</w:t>
        </w:r>
      </w:hyperlink>
      <w:r w:rsidRPr="00561508">
        <w:rPr>
          <w:rFonts w:ascii="Arial" w:hAnsi="Arial" w:cs="Arial"/>
          <w:sz w:val="24"/>
          <w:szCs w:val="24"/>
        </w:rPr>
        <w:t>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1" w:name="sub_1412"/>
      <w:bookmarkEnd w:id="40"/>
      <w:r w:rsidRPr="00561508">
        <w:rPr>
          <w:rFonts w:ascii="Arial" w:hAnsi="Arial" w:cs="Arial"/>
          <w:sz w:val="24"/>
          <w:szCs w:val="24"/>
        </w:rPr>
        <w:t>4.1.2. Оказывают комплексную помощь медицинского, социального, образовательного, психологического, юридического и иного характера до прохождения несовершеннолетним, пострадавшим от жестокого обращения и насилия, полного курса реабилитации.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2" w:name="sub_1413"/>
      <w:bookmarkEnd w:id="41"/>
      <w:r w:rsidRPr="00561508">
        <w:rPr>
          <w:rFonts w:ascii="Arial" w:hAnsi="Arial" w:cs="Arial"/>
          <w:sz w:val="24"/>
          <w:szCs w:val="24"/>
        </w:rPr>
        <w:t>4.1.3. Разрабатывают ведомственные нормативные акты, закрепляющие действия специалистов при реабилитации и сопровождении несовершеннолетних и их семей, пострадавших от жестокого обращения и насилия.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3" w:name="sub_1414"/>
      <w:bookmarkEnd w:id="42"/>
      <w:r w:rsidRPr="00561508">
        <w:rPr>
          <w:rFonts w:ascii="Arial" w:hAnsi="Arial" w:cs="Arial"/>
          <w:sz w:val="24"/>
          <w:szCs w:val="24"/>
        </w:rPr>
        <w:t>4.1.4. Разрабатывают ведомственные Порядки реабилитации и сопровождения несовершеннолетних и их семей, пострадавших от жестокого обращения и насилия, а также индивидуального плана реабилитации несовершеннолетнего.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4" w:name="sub_1415"/>
      <w:bookmarkEnd w:id="43"/>
      <w:r w:rsidRPr="00561508">
        <w:rPr>
          <w:rFonts w:ascii="Arial" w:hAnsi="Arial" w:cs="Arial"/>
          <w:sz w:val="24"/>
          <w:szCs w:val="24"/>
        </w:rPr>
        <w:t>4.1.5. Информируют Мобильную кризисную службу о фактах жестокого обращения и насилия в отношении несовершеннолетнего в течение суток после установления факта.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5" w:name="sub_1416"/>
      <w:bookmarkEnd w:id="44"/>
      <w:r w:rsidRPr="00561508">
        <w:rPr>
          <w:rFonts w:ascii="Arial" w:hAnsi="Arial" w:cs="Arial"/>
          <w:sz w:val="24"/>
          <w:szCs w:val="24"/>
        </w:rPr>
        <w:t>4.1.6. Организуют информационную кампанию через средства массовой информации по профилактике жестокого обращения и насилия в отношении несовершеннолетнего, формированию общественного мнения о негативном отношении к жестокому обращению и насилию в отношении несовершеннолетнего.</w:t>
      </w:r>
    </w:p>
    <w:p w:rsidR="00561508" w:rsidRPr="00561508" w:rsidRDefault="00561508" w:rsidP="0056150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6" w:name="sub_1417"/>
      <w:bookmarkEnd w:id="45"/>
      <w:r w:rsidRPr="00561508">
        <w:rPr>
          <w:rFonts w:ascii="Arial" w:hAnsi="Arial" w:cs="Arial"/>
          <w:sz w:val="24"/>
          <w:szCs w:val="24"/>
        </w:rPr>
        <w:t>4.1.7. Оказывают содействие группе оперативного реагирования Мобильной кризисной службы, в том числе и по предоставлению необходимых помещений.</w:t>
      </w:r>
    </w:p>
    <w:p w:rsidR="00F45F58" w:rsidRDefault="00F45F58">
      <w:bookmarkStart w:id="47" w:name="_GoBack"/>
      <w:bookmarkEnd w:id="46"/>
      <w:bookmarkEnd w:id="47"/>
    </w:p>
    <w:sectPr w:rsidR="00F45F58" w:rsidSect="00B73EB9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508"/>
    <w:rsid w:val="00561508"/>
    <w:rsid w:val="00F4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0005807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6087.0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26751138.0" TargetMode="External"/><Relationship Id="rId10" Type="http://schemas.openxmlformats.org/officeDocument/2006/relationships/hyperlink" Target="garantF1://26601200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2440422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2094</Words>
  <Characters>11939</Characters>
  <Application>Microsoft Office Word</Application>
  <DocSecurity>0</DocSecurity>
  <Lines>99</Lines>
  <Paragraphs>28</Paragraphs>
  <ScaleCrop>false</ScaleCrop>
  <Company/>
  <LinksUpToDate>false</LinksUpToDate>
  <CharactersWithSpaces>14005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Слепцова</dc:creator>
  <cp:lastModifiedBy>Дарья Слепцова</cp:lastModifiedBy>
  <cp:revision>1</cp:revision>
  <dcterms:created xsi:type="dcterms:W3CDTF">2014-11-07T05:39:00Z</dcterms:created>
  <dcterms:modified xsi:type="dcterms:W3CDTF">2014-11-07T05:40:00Z</dcterms:modified>
</cp:coreProperties>
</file>